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0C" w:rsidRPr="00C722F9" w:rsidRDefault="00EC1A0C" w:rsidP="00EC1A0C">
      <w:pPr>
        <w:rPr>
          <w:rFonts w:ascii="Garamond" w:hAnsi="Garamond"/>
          <w:sz w:val="24"/>
          <w:szCs w:val="24"/>
        </w:rPr>
      </w:pPr>
      <w:r w:rsidRPr="00C722F9">
        <w:rPr>
          <w:rFonts w:ascii="Garamond" w:hAnsi="Garamond"/>
          <w:sz w:val="24"/>
          <w:szCs w:val="24"/>
        </w:rPr>
        <w:t>Top 5 Reasons to Attend</w:t>
      </w:r>
    </w:p>
    <w:p w:rsidR="00EC1A0C" w:rsidRPr="00C722F9" w:rsidRDefault="00EC1A0C" w:rsidP="00EC1A0C">
      <w:pPr>
        <w:pStyle w:val="Default"/>
        <w:rPr>
          <w:rFonts w:ascii="Garamond" w:hAnsi="Garamond"/>
        </w:rPr>
      </w:pPr>
      <w:r w:rsidRPr="00C722F9">
        <w:rPr>
          <w:rFonts w:ascii="Garamond" w:hAnsi="Garamond"/>
        </w:rPr>
        <w:t xml:space="preserve">With its unprecedented line up of classroom topics, Institute is the “must attend” professional training, networking, and educational program for those at all levels of their careers. Below are the top five reasons to attend Institute. </w:t>
      </w:r>
    </w:p>
    <w:p w:rsidR="00EC1A0C" w:rsidRPr="00C722F9" w:rsidRDefault="00EC1A0C" w:rsidP="00EC1A0C">
      <w:pPr>
        <w:pStyle w:val="Default"/>
        <w:rPr>
          <w:rFonts w:ascii="Garamond" w:hAnsi="Garamond"/>
        </w:rPr>
      </w:pPr>
    </w:p>
    <w:p w:rsidR="00EC1A0C" w:rsidRPr="00C722F9" w:rsidRDefault="00EC1A0C" w:rsidP="00EC1A0C">
      <w:pPr>
        <w:pStyle w:val="Default"/>
        <w:rPr>
          <w:rFonts w:ascii="Garamond" w:hAnsi="Garamond"/>
        </w:rPr>
      </w:pPr>
    </w:p>
    <w:p w:rsidR="00EC1A0C" w:rsidRPr="009C2588" w:rsidRDefault="00EC1A0C" w:rsidP="00EC1A0C">
      <w:pPr>
        <w:spacing w:line="240" w:lineRule="auto"/>
        <w:jc w:val="center"/>
        <w:rPr>
          <w:rFonts w:ascii="Times New Roman" w:hAnsi="Times New Roman"/>
          <w:color w:val="943634" w:themeColor="accent2" w:themeShade="BF"/>
          <w:szCs w:val="36"/>
        </w:rPr>
      </w:pPr>
      <w:r w:rsidRPr="009C2588">
        <w:rPr>
          <w:rFonts w:ascii="Univers-CondensedBold" w:hAnsi="Univers-CondensedBold" w:cs="Univers-CondensedBold"/>
          <w:b/>
          <w:bCs/>
          <w:color w:val="943634" w:themeColor="accent2" w:themeShade="BF"/>
          <w:sz w:val="30"/>
          <w:szCs w:val="36"/>
        </w:rPr>
        <w:t xml:space="preserve">TOP </w:t>
      </w:r>
      <w:r>
        <w:rPr>
          <w:rFonts w:ascii="Univers-CondensedBold" w:hAnsi="Univers-CondensedBold" w:cs="Univers-CondensedBold"/>
          <w:b/>
          <w:bCs/>
          <w:color w:val="943634" w:themeColor="accent2" w:themeShade="BF"/>
          <w:sz w:val="30"/>
          <w:szCs w:val="36"/>
        </w:rPr>
        <w:t>5</w:t>
      </w:r>
      <w:r w:rsidRPr="009C2588">
        <w:rPr>
          <w:rFonts w:ascii="Univers-CondensedBold" w:hAnsi="Univers-CondensedBold" w:cs="Univers-CondensedBold"/>
          <w:b/>
          <w:bCs/>
          <w:color w:val="943634" w:themeColor="accent2" w:themeShade="BF"/>
          <w:sz w:val="30"/>
          <w:szCs w:val="36"/>
        </w:rPr>
        <w:t xml:space="preserve"> REASONS TO ATTEND</w:t>
      </w:r>
    </w:p>
    <w:p w:rsidR="00EC1A0C" w:rsidRDefault="00EC1A0C" w:rsidP="00EC1A0C">
      <w:pPr>
        <w:numPr>
          <w:ilvl w:val="0"/>
          <w:numId w:val="1"/>
        </w:numPr>
        <w:spacing w:after="0" w:line="240" w:lineRule="auto"/>
        <w:ind w:right="440"/>
        <w:rPr>
          <w:sz w:val="20"/>
          <w:szCs w:val="20"/>
        </w:rPr>
      </w:pPr>
      <w:r w:rsidRPr="009C2588">
        <w:rPr>
          <w:b/>
          <w:color w:val="943634" w:themeColor="accent2" w:themeShade="BF"/>
          <w:sz w:val="20"/>
          <w:szCs w:val="20"/>
        </w:rPr>
        <w:t>Expert Faculty.</w:t>
      </w:r>
      <w:r w:rsidRPr="009C2588">
        <w:rPr>
          <w:color w:val="943634" w:themeColor="accent2" w:themeShade="BF"/>
          <w:sz w:val="20"/>
          <w:szCs w:val="20"/>
        </w:rPr>
        <w:t xml:space="preserve"> </w:t>
      </w:r>
      <w:r w:rsidRPr="00E54737">
        <w:rPr>
          <w:sz w:val="20"/>
          <w:szCs w:val="20"/>
        </w:rPr>
        <w:t>Institute's intensive coursework is taught by passionate leaders from various backgrounds, including executives of associations, chambers of commerce, and nonprofits; industry consultants; lawyers and CPAs; and professors. Our faculty will share real-world problem solving solutions that will have you reinvigorated and prepared to tackle your greatest challenges, no matter the size. Come participate in classroom discussions on how to make your organization thrive. Group brainstorming and establishing a reliable professional network are keys to improving an organization in an ever-changing world.</w:t>
      </w:r>
      <w:r>
        <w:rPr>
          <w:sz w:val="20"/>
          <w:szCs w:val="20"/>
        </w:rPr>
        <w:br/>
      </w:r>
    </w:p>
    <w:p w:rsidR="00EC1A0C" w:rsidRDefault="00EC1A0C" w:rsidP="00EC1A0C">
      <w:pPr>
        <w:numPr>
          <w:ilvl w:val="0"/>
          <w:numId w:val="1"/>
        </w:numPr>
        <w:spacing w:after="0" w:line="240" w:lineRule="auto"/>
        <w:ind w:right="260"/>
        <w:rPr>
          <w:sz w:val="20"/>
          <w:szCs w:val="20"/>
        </w:rPr>
      </w:pPr>
      <w:r w:rsidRPr="009C2588">
        <w:rPr>
          <w:b/>
          <w:color w:val="943634" w:themeColor="accent2" w:themeShade="BF"/>
          <w:sz w:val="20"/>
          <w:szCs w:val="20"/>
        </w:rPr>
        <w:t>Credibility.</w:t>
      </w:r>
      <w:r w:rsidRPr="00E54737">
        <w:rPr>
          <w:sz w:val="20"/>
          <w:szCs w:val="20"/>
        </w:rPr>
        <w:t xml:space="preserve"> Graduates of Institute receive the IOM recognition, signifying 96 hours of course instruction in nonprofit management. The IOM recognition sends your peers the message that you're a reputable professional that actively participates in the nonprofit industry and its surrounding communities. IOM graduates are encouraged to add the IOM recognition after their name in all communications and virtual signatures. </w:t>
      </w:r>
    </w:p>
    <w:p w:rsidR="00271737" w:rsidRDefault="00271737" w:rsidP="00271737">
      <w:pPr>
        <w:spacing w:after="0" w:line="240" w:lineRule="auto"/>
        <w:ind w:left="720" w:right="260"/>
        <w:rPr>
          <w:sz w:val="20"/>
          <w:szCs w:val="20"/>
        </w:rPr>
      </w:pPr>
      <w:bookmarkStart w:id="0" w:name="_GoBack"/>
      <w:bookmarkEnd w:id="0"/>
    </w:p>
    <w:p w:rsidR="00EC1A0C" w:rsidRPr="00B73E65" w:rsidRDefault="00EC1A0C" w:rsidP="00EC1A0C">
      <w:pPr>
        <w:numPr>
          <w:ilvl w:val="0"/>
          <w:numId w:val="1"/>
        </w:numPr>
        <w:spacing w:after="0" w:line="240" w:lineRule="auto"/>
        <w:rPr>
          <w:sz w:val="20"/>
          <w:szCs w:val="20"/>
        </w:rPr>
      </w:pPr>
      <w:r w:rsidRPr="009C2588">
        <w:rPr>
          <w:b/>
          <w:color w:val="943634" w:themeColor="accent2" w:themeShade="BF"/>
          <w:sz w:val="20"/>
          <w:szCs w:val="20"/>
        </w:rPr>
        <w:t>Networking, Networking, Networking!</w:t>
      </w:r>
      <w:r w:rsidRPr="009C2588">
        <w:rPr>
          <w:color w:val="943634" w:themeColor="accent2" w:themeShade="BF"/>
          <w:sz w:val="20"/>
          <w:szCs w:val="20"/>
        </w:rPr>
        <w:t xml:space="preserve"> </w:t>
      </w:r>
      <w:r w:rsidRPr="00E54737">
        <w:rPr>
          <w:sz w:val="20"/>
          <w:szCs w:val="20"/>
        </w:rPr>
        <w:t xml:space="preserve">Institute is a great opportunity to meet your peers and establish a strong network of other industry professionals. Each site features a number of events to allow for casual conversation and building relationships. </w:t>
      </w:r>
      <w:r w:rsidRPr="00B73E65">
        <w:rPr>
          <w:sz w:val="20"/>
          <w:szCs w:val="20"/>
        </w:rPr>
        <w:br/>
      </w:r>
    </w:p>
    <w:p w:rsidR="00EC1A0C" w:rsidRDefault="00EC1A0C" w:rsidP="00EC1A0C">
      <w:pPr>
        <w:numPr>
          <w:ilvl w:val="0"/>
          <w:numId w:val="1"/>
        </w:numPr>
        <w:spacing w:after="0" w:line="240" w:lineRule="auto"/>
        <w:rPr>
          <w:sz w:val="20"/>
          <w:szCs w:val="20"/>
        </w:rPr>
      </w:pPr>
      <w:r w:rsidRPr="00720F69">
        <w:rPr>
          <w:b/>
          <w:color w:val="943634" w:themeColor="accent2" w:themeShade="BF"/>
          <w:sz w:val="20"/>
          <w:szCs w:val="20"/>
        </w:rPr>
        <w:t>Return on Investment.</w:t>
      </w:r>
      <w:r w:rsidRPr="00720F69">
        <w:rPr>
          <w:sz w:val="20"/>
          <w:szCs w:val="20"/>
        </w:rPr>
        <w:t xml:space="preserve"> The Institute curriculum will assist and educate executives who represent their community on local, state, and national issues. The knowledge gained through your time spent at Institute wi</w:t>
      </w:r>
      <w:r>
        <w:rPr>
          <w:sz w:val="20"/>
          <w:szCs w:val="20"/>
        </w:rPr>
        <w:t>ll be invaluable moving forward.</w:t>
      </w:r>
    </w:p>
    <w:p w:rsidR="00EC1A0C" w:rsidRPr="00720F69" w:rsidRDefault="00EC1A0C" w:rsidP="00EC1A0C">
      <w:pPr>
        <w:spacing w:after="0" w:line="240" w:lineRule="auto"/>
        <w:rPr>
          <w:sz w:val="20"/>
          <w:szCs w:val="20"/>
        </w:rPr>
      </w:pPr>
    </w:p>
    <w:p w:rsidR="00EC1A0C" w:rsidRDefault="00EC1A0C" w:rsidP="00EC1A0C">
      <w:pPr>
        <w:numPr>
          <w:ilvl w:val="0"/>
          <w:numId w:val="1"/>
        </w:numPr>
        <w:spacing w:after="0" w:line="240" w:lineRule="auto"/>
        <w:ind w:right="260"/>
        <w:rPr>
          <w:sz w:val="20"/>
          <w:szCs w:val="20"/>
        </w:rPr>
      </w:pPr>
      <w:r w:rsidRPr="009C2588">
        <w:rPr>
          <w:b/>
          <w:color w:val="943634" w:themeColor="accent2" w:themeShade="BF"/>
          <w:sz w:val="20"/>
          <w:szCs w:val="20"/>
        </w:rPr>
        <w:t>Earn Credit Toward Your CAE and CCE Professional Certifications.</w:t>
      </w:r>
      <w:r w:rsidRPr="00E54737">
        <w:rPr>
          <w:sz w:val="20"/>
          <w:szCs w:val="20"/>
        </w:rPr>
        <w:t xml:space="preserve"> Institute's curriculum is directly tied to the bodies of knowledge of the CAE and CCE, allowing you to earn credits or points to earn or maintain your industry certification.</w:t>
      </w:r>
    </w:p>
    <w:p w:rsidR="00C733FD" w:rsidRDefault="00C733FD"/>
    <w:sectPr w:rsidR="00C733FD" w:rsidSect="00EC1A0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00" w:rsidRDefault="000F4000" w:rsidP="00EC1A0C">
      <w:pPr>
        <w:spacing w:after="0" w:line="240" w:lineRule="auto"/>
      </w:pPr>
      <w:r>
        <w:separator/>
      </w:r>
    </w:p>
  </w:endnote>
  <w:endnote w:type="continuationSeparator" w:id="0">
    <w:p w:rsidR="000F4000" w:rsidRDefault="000F4000" w:rsidP="00EC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00" w:rsidRDefault="000F4000" w:rsidP="00EC1A0C">
      <w:pPr>
        <w:spacing w:after="0" w:line="240" w:lineRule="auto"/>
      </w:pPr>
      <w:r>
        <w:separator/>
      </w:r>
    </w:p>
  </w:footnote>
  <w:footnote w:type="continuationSeparator" w:id="0">
    <w:p w:rsidR="000F4000" w:rsidRDefault="000F4000" w:rsidP="00EC1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0C" w:rsidRDefault="00EC1A0C">
    <w:pPr>
      <w:pStyle w:val="Header"/>
    </w:pPr>
    <w:r>
      <w:rPr>
        <w:noProof/>
      </w:rPr>
      <w:drawing>
        <wp:inline distT="0" distB="0" distL="0" distR="0" wp14:anchorId="2B7C126F" wp14:editId="51DBEDA9">
          <wp:extent cx="6848475" cy="1657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6843" cy="16617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42D60"/>
    <w:multiLevelType w:val="hybridMultilevel"/>
    <w:tmpl w:val="11A6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0C"/>
    <w:rsid w:val="000F4000"/>
    <w:rsid w:val="00271737"/>
    <w:rsid w:val="00C733FD"/>
    <w:rsid w:val="00E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0C"/>
    <w:rPr>
      <w:rFonts w:ascii="Tahoma" w:hAnsi="Tahoma" w:cs="Tahoma"/>
      <w:sz w:val="16"/>
      <w:szCs w:val="16"/>
    </w:rPr>
  </w:style>
  <w:style w:type="paragraph" w:styleId="Header">
    <w:name w:val="header"/>
    <w:basedOn w:val="Normal"/>
    <w:link w:val="HeaderChar"/>
    <w:uiPriority w:val="99"/>
    <w:unhideWhenUsed/>
    <w:rsid w:val="00EC1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A0C"/>
  </w:style>
  <w:style w:type="paragraph" w:styleId="Footer">
    <w:name w:val="footer"/>
    <w:basedOn w:val="Normal"/>
    <w:link w:val="FooterChar"/>
    <w:uiPriority w:val="99"/>
    <w:unhideWhenUsed/>
    <w:rsid w:val="00EC1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A0C"/>
  </w:style>
  <w:style w:type="paragraph" w:customStyle="1" w:styleId="Default">
    <w:name w:val="Default"/>
    <w:rsid w:val="00EC1A0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0C"/>
    <w:rPr>
      <w:rFonts w:ascii="Tahoma" w:hAnsi="Tahoma" w:cs="Tahoma"/>
      <w:sz w:val="16"/>
      <w:szCs w:val="16"/>
    </w:rPr>
  </w:style>
  <w:style w:type="paragraph" w:styleId="Header">
    <w:name w:val="header"/>
    <w:basedOn w:val="Normal"/>
    <w:link w:val="HeaderChar"/>
    <w:uiPriority w:val="99"/>
    <w:unhideWhenUsed/>
    <w:rsid w:val="00EC1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A0C"/>
  </w:style>
  <w:style w:type="paragraph" w:styleId="Footer">
    <w:name w:val="footer"/>
    <w:basedOn w:val="Normal"/>
    <w:link w:val="FooterChar"/>
    <w:uiPriority w:val="99"/>
    <w:unhideWhenUsed/>
    <w:rsid w:val="00EC1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A0C"/>
  </w:style>
  <w:style w:type="paragraph" w:customStyle="1" w:styleId="Default">
    <w:name w:val="Default"/>
    <w:rsid w:val="00EC1A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AWeller</dc:creator>
  <cp:lastModifiedBy>AWeller</cp:lastModifiedBy>
  <cp:revision>2</cp:revision>
  <dcterms:created xsi:type="dcterms:W3CDTF">2016-10-03T21:27:00Z</dcterms:created>
  <dcterms:modified xsi:type="dcterms:W3CDTF">2016-10-06T18:40:00Z</dcterms:modified>
</cp:coreProperties>
</file>